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ind w:left="-15" w:right="-15" w:firstLine="0"/>
        <w:rPr>
          <w:rFonts w:ascii="Yellowtail" w:cs="Yellowtail" w:eastAsia="Yellowtail" w:hAnsi="Yellowtail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Yellowtail" w:cs="Yellowtail" w:eastAsia="Yellowtail" w:hAnsi="Yellowtail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8971150</wp:posOffset>
            </wp:positionH>
            <wp:positionV relativeFrom="page">
              <wp:posOffset>406400</wp:posOffset>
            </wp:positionV>
            <wp:extent cx="970915" cy="923925"/>
            <wp:effectExtent b="0" l="0" r="0" t="0"/>
            <wp:wrapSquare wrapText="bothSides" distB="0" distT="0" distL="114300" distR="114300"/>
            <wp:docPr descr="https://lh5.googleusercontent.com/ep5Q5u5XBQ7BgGO6OsphgAjcf3rOG45P0y-M4DrwPqw7kqyiBx2rUlS14sccVJQDco8XeTxTMl8q79-NPbIdQltZMNILFv_WIyS1esBEJ9dGkZomJctRCP5Vy9popkX3mV0Iw-UQ" id="1" name="image1.png"/>
            <a:graphic>
              <a:graphicData uri="http://schemas.openxmlformats.org/drawingml/2006/picture">
                <pic:pic>
                  <pic:nvPicPr>
                    <pic:cNvPr descr="https://lh5.googleusercontent.com/ep5Q5u5XBQ7BgGO6OsphgAjcf3rOG45P0y-M4DrwPqw7kqyiBx2rUlS14sccVJQDco8XeTxTMl8q79-NPbIdQltZMNILFv_WIyS1esBEJ9dGkZomJctRCP5Vy9popkX3mV0Iw-UQ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Yellowtail" w:cs="Yellowtail" w:eastAsia="Yellowtail" w:hAnsi="Yellowtail"/>
          <w:sz w:val="36"/>
          <w:szCs w:val="36"/>
          <w:rtl w:val="0"/>
        </w:rPr>
        <w:t xml:space="preserve">Learning at River View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ind w:left="-15" w:right="-15" w:firstLine="0"/>
        <w:rPr>
          <w:rFonts w:ascii="Yanone Kaffeesatz" w:cs="Yanone Kaffeesatz" w:eastAsia="Yanone Kaffeesatz" w:hAnsi="Yanone Kaffeesatz"/>
          <w:color w:val="6aa84f"/>
          <w:sz w:val="72"/>
          <w:szCs w:val="72"/>
        </w:rPr>
      </w:pPr>
      <w:bookmarkStart w:colFirst="0" w:colLast="0" w:name="_30j0zll" w:id="1"/>
      <w:bookmarkEnd w:id="1"/>
      <w:r w:rsidDel="00000000" w:rsidR="00000000" w:rsidRPr="00000000">
        <w:rPr>
          <w:rFonts w:ascii="Yanone Kaffeesatz" w:cs="Yanone Kaffeesatz" w:eastAsia="Yanone Kaffeesatz" w:hAnsi="Yanone Kaffeesatz"/>
          <w:color w:val="6aa84f"/>
          <w:sz w:val="72"/>
          <w:szCs w:val="72"/>
          <w:rtl w:val="0"/>
        </w:rPr>
        <w:t xml:space="preserve">Progression document Religious Education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7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645"/>
        <w:gridCol w:w="105"/>
        <w:gridCol w:w="2062.5"/>
        <w:gridCol w:w="2062.5"/>
        <w:gridCol w:w="2062.5"/>
        <w:gridCol w:w="2062.5"/>
        <w:gridCol w:w="2062.5"/>
        <w:gridCol w:w="2062.5"/>
        <w:tblGridChange w:id="0">
          <w:tblGrid>
            <w:gridCol w:w="945"/>
            <w:gridCol w:w="645"/>
            <w:gridCol w:w="105"/>
            <w:gridCol w:w="2062.5"/>
            <w:gridCol w:w="2062.5"/>
            <w:gridCol w:w="2062.5"/>
            <w:gridCol w:w="2062.5"/>
            <w:gridCol w:w="2062.5"/>
            <w:gridCol w:w="2062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u w:val="single"/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u w:val="single"/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u w:val="single"/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u w:val="single"/>
                <w:rtl w:val="0"/>
              </w:rPr>
              <w:t xml:space="preserve">Year 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u w:val="single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u w:val="single"/>
                <w:rtl w:val="0"/>
              </w:rPr>
              <w:t xml:space="preserve">Year 6 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3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0"/>
                <w:szCs w:val="20"/>
                <w:highlight w:val="white"/>
                <w:rtl w:val="0"/>
              </w:rPr>
              <w:t xml:space="preserve">Focus Religion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20"/>
                <w:szCs w:val="20"/>
                <w:highlight w:val="white"/>
                <w:rtl w:val="0"/>
              </w:rPr>
              <w:t xml:space="preserve">Teach and Review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Celebrations/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Christianity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Christianity/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Islam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Islam/ Judaism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Christianity &amp; Non Religious Beliefs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Judaism/ Hinduism &amp; Non Religious Beliefs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Hinduism/ Buddhism &amp; Non Religious Beliefs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Buddhism/ Sikhism/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u w:val="single"/>
                <w:rtl w:val="0"/>
              </w:rPr>
              <w:t xml:space="preserve">Multidisciplinary RE</w:t>
            </w:r>
            <w:r w:rsidDel="00000000" w:rsidR="00000000" w:rsidRPr="00000000">
              <w:rPr>
                <w:rFonts w:ascii="Source Sans Pro" w:cs="Source Sans Pro" w:eastAsia="Source Sans Pro" w:hAnsi="Source Sans Pro"/>
                <w:b w:val="1"/>
                <w:sz w:val="18"/>
                <w:szCs w:val="18"/>
                <w:highlight w:val="white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  <w:rtl w:val="0"/>
              </w:rPr>
              <w:t xml:space="preserve">Cycle 1 Questions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1.6 How and why do we celebrate special and sacred times?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1.1 Who is Christian and what do they believe?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60" w:line="259" w:lineRule="auto"/>
              <w:ind w:left="0" w:firstLine="0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1.2 Who is a Muslim and what do they believe? </w:t>
            </w:r>
          </w:p>
          <w:p w:rsidR="00000000" w:rsidDel="00000000" w:rsidP="00000000" w:rsidRDefault="00000000" w:rsidRPr="00000000" w14:paraId="00000024">
            <w:pPr>
              <w:spacing w:after="160" w:line="259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1.7 What does it mean to belong to a faith community?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L2.1 What do different people believe about God? 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1.3 Who is Jewish and what do they believe?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L2.1 What do different people believe about God?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L2.6 Why do some people think that life is like a journey and what significant experiences mark this?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U2.4 If God is everywhere why go to a place to worship?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U2.3 What do religions say to us when life gets hard?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U2.1 Why do some people think God exists?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U2.5 Is it better to express yourself in arts and architecture or in charity and generosity?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  <w:rtl w:val="0"/>
              </w:rPr>
              <w:t xml:space="preserve">Expected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  <w:rtl w:val="0"/>
              </w:rPr>
              <w:t xml:space="preserve">Outcomes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 Identify some ways Christians celebrate Christmas and some ways a festival is celebrated in other religions- Islam, Hinduism, Judiasm. 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Re‐tell stories connected with Christmas festivals in another religion and say why these are important to believers. 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firstLine="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firstLine="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Ask questions and suggest answers about stories to do with Christian festivals and a story from a festival in another religion. 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firstLine="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0" w:firstLine="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Collect examples of what people do, give, sing, remember or think about at the religious celebrations studied, and say why they matter to believers.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60"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Talk about some simple ideas about Muslim beliefs about God, making links with some of the 99 Names of Allah.  </w:t>
            </w:r>
          </w:p>
          <w:p w:rsidR="00000000" w:rsidDel="00000000" w:rsidP="00000000" w:rsidRDefault="00000000" w:rsidRPr="00000000" w14:paraId="00000041">
            <w:pPr>
              <w:spacing w:after="160" w:line="259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Re-tell a story about the life of the Prophet Muhammad.  </w:t>
            </w:r>
          </w:p>
          <w:p w:rsidR="00000000" w:rsidDel="00000000" w:rsidP="00000000" w:rsidRDefault="00000000" w:rsidRPr="00000000" w14:paraId="00000042">
            <w:pPr>
              <w:spacing w:after="160" w:line="259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Recognise some objects used by Muslims and suggest why they are important. </w:t>
            </w:r>
          </w:p>
          <w:p w:rsidR="00000000" w:rsidDel="00000000" w:rsidP="00000000" w:rsidRDefault="00000000" w:rsidRPr="00000000" w14:paraId="00000043">
            <w:pPr>
              <w:spacing w:after="160" w:line="259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Identify some ways Muslims mark Ramadan and celebrate Eid-ul-Fitr and how this might make them feel.  </w:t>
            </w:r>
          </w:p>
          <w:p w:rsidR="00000000" w:rsidDel="00000000" w:rsidP="00000000" w:rsidRDefault="00000000" w:rsidRPr="00000000" w14:paraId="00000044">
            <w:pPr>
              <w:spacing w:after="160" w:line="259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Find out about and respond with ideas to examples of cooperation between people who are different.</w:t>
            </w:r>
          </w:p>
          <w:p w:rsidR="00000000" w:rsidDel="00000000" w:rsidP="00000000" w:rsidRDefault="00000000" w:rsidRPr="00000000" w14:paraId="00000045">
            <w:pPr>
              <w:spacing w:after="160" w:line="259" w:lineRule="auto"/>
              <w:ind w:left="0" w:firstLine="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Describe some of the ways in which Jews describe God.  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Ask questions and suggest some of their own responses to ideas about God.  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Suggest why having a faith or belief in something can be hard (B2).  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Identify how and say why it makes a difference in people’s lives to believe in God.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Describe some of the ways in which Christians Hindus and/or Muslims describe God. 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Ask questions and suggest some of their own responses to ideas about God.  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Suggest why having a faith or belief in something can be hard. 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Identify how and say why it makes a difference in people’s lives to believe in God.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Describe some of the ways in which  Hindus and Jewish followers describe God.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Ask questions and suggest some of their own responses to ideas about God.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Suggest why having a faith or belief in something can be hard.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Identify how and say why it makes a difference in people’s lives to believe in God.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Suggest why some people see life as a journey and identify some of the key milestones on this journey. 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Describe what happens in Jewish, and Hindu ceremonies of commitment and say what these rituals mean. 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Suggest reasons why marking the milestones of life are important to Hindus and Jewish people. 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Link up some questions and answers about how believers show commitment with their own ideas about community, belonging and belief.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Make connections between how believers feel about places of worship in different traditions.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Select and describe the most important functions of a place of worship for the community.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Give examples of how places of worship support believers in difficult times, explaining why this matters to believers.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Present ideas about the importance of people in a place of worship, rather than the place itself.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Express ideas about how and why religion can help believers when times are hard, giving examples.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Outline Christian, Hindu and/or nonreligious beliefs about life after death.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Explain some similarities and differences between beliefs about life after death.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Explain some reasons why Christians and Humanists have different ideas about an afterlife.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Outline clearly understanding of what God is like, using examples and evidence.  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Give examples of ways in which believing in God is valuable in the lives of followers, and ways in which it can be challenging. 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Express thoughtful ideas about the impact of believing or not believing in God on someone’s life. 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Present different views on why people believe in God or not, including their own ideas.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Describe and make connections between examples of religious creativity (buildings and art).  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Show understanding of the value of sacred buildings and art.  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Suggest reasons why some believers see generosity and charity as more important than buildings and art.  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Apply ideas about values and from scriptures to the title question.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  <w:rtl w:val="0"/>
              </w:rPr>
              <w:t xml:space="preserve">Cycle 2 Questions 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1.5 What makes some places sacred?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1.1 Who is Christian and what do they believe?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1.4 What can we learn from sacred books? 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160" w:line="259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1.7 What does it mean to belong to a faith community?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L2.4 Why do people pray?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L2.9 What can we learn from religions about deciding what is right and wrong?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L2.5 Why are festivals important to religious communities?  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L2.8 What does it mean to be a Hindu in Britain today?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U2.3 What do religions say to us when life gets hard?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U2.6 What does it mean to be a Buddhist in Britain today?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i w:val="1"/>
                <w:sz w:val="18"/>
                <w:szCs w:val="18"/>
                <w:rtl w:val="0"/>
              </w:rPr>
              <w:t xml:space="preserve">What does it mean to be a Sikh in Britain today? 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What can we learn from psychology and theology about the idea of God?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7.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  <w:rtl w:val="0"/>
              </w:rPr>
              <w:t xml:space="preserve">Expected 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color w:val="6aa84f"/>
                <w:sz w:val="28"/>
                <w:szCs w:val="28"/>
                <w:rtl w:val="0"/>
              </w:rPr>
              <w:t xml:space="preserve">Outcomes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Identify special objects and symbols found in a place where people worship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and be able to say something about what they mean and how they are used.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Talk about ways in which stories, objects, symbols and actions used in churches, mosques and/or synagogues show what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people believe.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Ask good questions during a school visit about what happens in a church,synagogue or mosque.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Recognise and name some symbols of belonging from their own experience, for Christians and at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least one other religion, suggesting what these might mean and why they matter to believers.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 Give an account of what happens at a traditional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Christian infant baptism /dedication and suggest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what the actions and symbols mean.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Identify two ways people show they belong to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each other when they get married.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Respond to examples of co-operation between different people.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Recognise that sacred texts contain stories which are special to many people and should be treated with respect.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Re-tell stories from the Christian Bible and stories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from another faith; suggest the meaning of these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Stories.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 Ask and suggest answers to questions arising from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stories Jesus told and from another religion.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Talk about issues of good and bad, right and wrong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arising from the stories.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 Collect examples of what people do, give, sing,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remember or think about at the religious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celebrations studied, and say why they matter to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believers.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Describe the practice of prayer in the religions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Studied.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Make connections between what people believe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about prayer and what they do when they pray.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Describe ways in which prayer can comfort and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challenge believers.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Describe and comment on similarities and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differences between how Christians, Muslims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and Hindus pray.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Give examples of rules for living from religions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and suggest ways in which they might help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believers with difficult decisions.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Make connections between stories of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temptation and why people can find it difficult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to be good.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Give examples of ways in which some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inspirational people have been guided by their religion.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Discuss their own and others’ ideas about how people decide right and wrong.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Make connections between stories, symbols and beliefs with what happens in at least two festivals.  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6"/>
                <w:szCs w:val="16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Ask questions and give ideas a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6"/>
                <w:szCs w:val="16"/>
                <w:rtl w:val="0"/>
              </w:rPr>
              <w:t xml:space="preserve">bout what matters most to believers in festivals.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6"/>
                <w:szCs w:val="16"/>
                <w:rtl w:val="0"/>
              </w:rPr>
              <w:t xml:space="preserve"> Identify similarities and differences in the way festivals are celebrated within and between religions. 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6"/>
                <w:szCs w:val="16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Explore and suggest ideas about what is worth celebrating and rememberin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6"/>
                <w:szCs w:val="16"/>
                <w:rtl w:val="0"/>
              </w:rPr>
              <w:t xml:space="preserve">g in religious communities and in their own lives.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6"/>
                <w:szCs w:val="16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6"/>
                <w:szCs w:val="16"/>
                <w:rtl w:val="0"/>
              </w:rPr>
              <w:t xml:space="preserve">Describe some examples of what Hindus do to show their faith, and make connections with some Hindu beliefs and teachings about aims and duties in life.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6"/>
                <w:szCs w:val="16"/>
                <w:rtl w:val="0"/>
              </w:rPr>
              <w:t xml:space="preserve">Describe some ways in which Hindus e</w:t>
            </w: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xpress their faith through puja, aarti and bhajans.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Suggest at least two reasons why being a Hindu is a good thing in Britain today, and two reasons why it might be hard sometimes.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Discuss links between the actions of Hindus in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helping others and ways in which people of other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faiths and beliefs, including pupils themselves, help others.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Express ideas about how and why religion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can help believers when times are hard,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giving examples.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Outline Christian, Hindu and/or nonreligious beliefs about life after death.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Explain some similarities and differences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between beliefs about life after death.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Explain some reasons why Christians and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Humanists have different ideas about an afterlife.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Make connections between Muslim practice of the Five Pillars and their beliefs about God and the Prophet Muhammad.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Describe and reflect on the significance of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the Holy Qur’an to Muslims.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Describe the forms of guidance a Muslim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uses and compare them to forms of</w:t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guidance experienced by the pupils.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Make connections between the key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rFonts w:ascii="Source Sans Pro" w:cs="Source Sans Pro" w:eastAsia="Source Sans Pro" w:hAnsi="Source Sans Pro"/>
                <w:sz w:val="18"/>
                <w:szCs w:val="18"/>
                <w:rtl w:val="0"/>
              </w:rPr>
              <w:t xml:space="preserve">functions of the mosque and the beliefs of Muslims.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 a simple description of either nam japna, kirat karni or vand chhakna and at least one other value important to Sikhs.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Give examples of at least three things that are found in a gurdwara of belonging to a religious community. 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at least two challenges about why belonging to that community can also be valuable.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Identify and explain key values in Sikhism shown in daily living and at the gurdwara. 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ind w:left="0" w:firstLine="0"/>
              <w:rPr>
                <w:rFonts w:ascii="Source Sans Pro" w:cs="Source Sans Pro" w:eastAsia="Source Sans Pro" w:hAnsi="Source Sans Pro"/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 Independently make clear connections between challenges and the value of living as a member of a religious community and the concept of commitment.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Source Sans Pro" w:cs="Source Sans Pro" w:eastAsia="Source Sans Pro" w:hAnsi="Source Sans Pro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Describe some different questions and methods used by psychologists and theologists to investigate what God is like. 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Comment on the impact of these findings for people who do believe and for those who don’t believe, including pupils themselves. 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Describe some of the characteristics of God, as described by research in psychology- ideas connected to God as limitless, authoritarian, mystical. 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ind w:left="0" w:firstLine="0"/>
              <w:rPr>
                <w:rFonts w:ascii="Source Sans Pro" w:cs="Source Sans Pro" w:eastAsia="Source Sans Pro" w:hAnsi="Source Sans Pro"/>
                <w:sz w:val="18"/>
                <w:szCs w:val="1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Explain how gospel stories about Jesus help Christians to think about what God is like.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.0000000000001" w:top="720.0000000000001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  <w:font w:name="Yanone Kaffeesatz">
    <w:embedRegular w:fontKey="{00000000-0000-0000-0000-000000000000}" r:id="rId2" w:subsetted="0"/>
    <w:embedBold w:fontKey="{00000000-0000-0000-0000-000000000000}" r:id="rId3" w:subsetted="0"/>
  </w:font>
  <w:font w:name="Source Sans Pro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YanoneKaffeesatz-regular.ttf"/><Relationship Id="rId3" Type="http://schemas.openxmlformats.org/officeDocument/2006/relationships/font" Target="fonts/YanoneKaffeesatz-bold.ttf"/><Relationship Id="rId4" Type="http://schemas.openxmlformats.org/officeDocument/2006/relationships/font" Target="fonts/SourceSansPro-regular.ttf"/><Relationship Id="rId5" Type="http://schemas.openxmlformats.org/officeDocument/2006/relationships/font" Target="fonts/SourceSansPro-bold.ttf"/><Relationship Id="rId6" Type="http://schemas.openxmlformats.org/officeDocument/2006/relationships/font" Target="fonts/SourceSansPro-italic.ttf"/><Relationship Id="rId7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